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6C" w:rsidRPr="005C27CA" w:rsidRDefault="0081586C">
      <w:pPr>
        <w:pStyle w:val="Brdtext"/>
        <w:rPr>
          <w:rFonts w:ascii="Times" w:hAnsi="Times"/>
          <w:sz w:val="32"/>
        </w:rPr>
      </w:pPr>
      <w:r w:rsidRPr="005C27CA">
        <w:rPr>
          <w:rFonts w:ascii="Times" w:hAnsi="Times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.1pt;margin-top:-27.7pt;width:453.75pt;height:100.8pt;z-index:251657216" o:allowincell="f" fillcolor="silver" strokeweight="1.25pt">
            <v:shadow on="t" color="#111" offset="6pt,6pt"/>
            <v:textbox>
              <w:txbxContent>
                <w:p w:rsidR="0081586C" w:rsidRDefault="0081586C">
                  <w:pPr>
                    <w:spacing w:line="36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Systematiskt brandskyddsarbete </w:t>
                  </w:r>
                </w:p>
                <w:p w:rsidR="0081586C" w:rsidRDefault="0081586C">
                  <w:pPr>
                    <w:pStyle w:val="Rubrik2"/>
                    <w:spacing w:line="360" w:lineRule="auto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Nivå Låg</w:t>
                  </w:r>
                </w:p>
                <w:p w:rsidR="0081586C" w:rsidRDefault="0081586C">
                  <w:pPr>
                    <w:pStyle w:val="Rubrik8"/>
                    <w:spacing w:line="360" w:lineRule="auto"/>
                  </w:pPr>
                  <w:r>
                    <w:rPr>
                      <w:sz w:val="36"/>
                    </w:rPr>
                    <w:t>Förskola</w:t>
                  </w:r>
                </w:p>
              </w:txbxContent>
            </v:textbox>
            <w10:wrap type="topAndBottom"/>
          </v:shape>
        </w:pict>
      </w:r>
    </w:p>
    <w:p w:rsidR="0081586C" w:rsidRPr="005C27CA" w:rsidRDefault="0081586C">
      <w:pPr>
        <w:rPr>
          <w:b/>
          <w:shadow/>
        </w:rPr>
      </w:pP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 xml:space="preserve">Följande exempel är en beskrivning av hur det systematiska brandskyddsarbetet </w:t>
      </w:r>
    </w:p>
    <w:p w:rsidR="0081586C" w:rsidRPr="005C27CA" w:rsidRDefault="0081586C">
      <w:pPr>
        <w:rPr>
          <w:sz w:val="28"/>
        </w:rPr>
      </w:pPr>
      <w:proofErr w:type="gramStart"/>
      <w:r w:rsidRPr="005C27CA">
        <w:rPr>
          <w:sz w:val="28"/>
        </w:rPr>
        <w:t>kan se ut och verka för en förskola.</w:t>
      </w:r>
      <w:proofErr w:type="gramEnd"/>
      <w:r w:rsidRPr="005C27CA">
        <w:rPr>
          <w:sz w:val="28"/>
        </w:rPr>
        <w:t xml:space="preserve"> För att uppfylla minimikravet bör en brandskyddsansvarig utses och en enkel dokumentation över brandskyddet sammanställas. Beskrivningen av brandskyddet behöver inte omfatta mer än vad </w:t>
      </w: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 xml:space="preserve">som ryms på en A4-sida. Viktiga punkter att ta upp kan vara: 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numPr>
          <w:ilvl w:val="0"/>
          <w:numId w:val="32"/>
        </w:numPr>
        <w:rPr>
          <w:sz w:val="28"/>
        </w:rPr>
      </w:pPr>
      <w:r w:rsidRPr="005C27CA">
        <w:rPr>
          <w:sz w:val="28"/>
        </w:rPr>
        <w:t xml:space="preserve">Åtgärder vid brand </w:t>
      </w:r>
    </w:p>
    <w:p w:rsidR="0081586C" w:rsidRPr="005C27CA" w:rsidRDefault="0081586C">
      <w:pPr>
        <w:numPr>
          <w:ilvl w:val="0"/>
          <w:numId w:val="32"/>
        </w:numPr>
        <w:rPr>
          <w:sz w:val="28"/>
        </w:rPr>
      </w:pPr>
      <w:r w:rsidRPr="005C27CA">
        <w:rPr>
          <w:sz w:val="28"/>
        </w:rPr>
        <w:t xml:space="preserve">Uppsamlingsplats vid utrymning </w:t>
      </w:r>
    </w:p>
    <w:p w:rsidR="0081586C" w:rsidRPr="005C27CA" w:rsidRDefault="0081586C">
      <w:pPr>
        <w:numPr>
          <w:ilvl w:val="0"/>
          <w:numId w:val="32"/>
        </w:numPr>
        <w:rPr>
          <w:sz w:val="28"/>
        </w:rPr>
      </w:pPr>
      <w:r w:rsidRPr="005C27CA">
        <w:rPr>
          <w:sz w:val="28"/>
        </w:rPr>
        <w:t>Brandskyddsansvarig</w:t>
      </w:r>
    </w:p>
    <w:p w:rsidR="0081586C" w:rsidRPr="005C27CA" w:rsidRDefault="0081586C">
      <w:pPr>
        <w:numPr>
          <w:ilvl w:val="0"/>
          <w:numId w:val="32"/>
        </w:numPr>
        <w:rPr>
          <w:sz w:val="28"/>
        </w:rPr>
      </w:pPr>
      <w:r w:rsidRPr="005C27CA">
        <w:rPr>
          <w:sz w:val="28"/>
        </w:rPr>
        <w:t>Fastighetsansvarig och kontaktperson/er</w:t>
      </w:r>
    </w:p>
    <w:p w:rsidR="0081586C" w:rsidRPr="005C27CA" w:rsidRDefault="0081586C">
      <w:pPr>
        <w:numPr>
          <w:ilvl w:val="0"/>
          <w:numId w:val="32"/>
        </w:numPr>
        <w:rPr>
          <w:sz w:val="28"/>
        </w:rPr>
      </w:pPr>
      <w:r w:rsidRPr="005C27CA">
        <w:rPr>
          <w:sz w:val="28"/>
        </w:rPr>
        <w:t>Fastställda brandskyddsrutiner/regler (Tidsintervallen mellan regelbundna brandsyner kan variera!)</w:t>
      </w:r>
    </w:p>
    <w:p w:rsidR="0081586C" w:rsidRPr="005C27CA" w:rsidRDefault="0081586C">
      <w:pPr>
        <w:numPr>
          <w:ilvl w:val="0"/>
          <w:numId w:val="32"/>
        </w:numPr>
        <w:rPr>
          <w:sz w:val="28"/>
        </w:rPr>
      </w:pPr>
      <w:r w:rsidRPr="005C27CA">
        <w:rPr>
          <w:sz w:val="28"/>
        </w:rPr>
        <w:t>Information om var och ens ansvar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 xml:space="preserve">Vidare bör det finnas en utrymningsplan som tydligt anger utrymningsvägar, nödutgångar och placering av släckutrustning. Saknas utrymningsplanen kan en </w:t>
      </w: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 xml:space="preserve">kopia av planritningen över byggnaden/lokalen tjäna som utrymningsplan </w:t>
      </w:r>
    </w:p>
    <w:p w:rsidR="0081586C" w:rsidRPr="005C27CA" w:rsidRDefault="0081586C">
      <w:pPr>
        <w:rPr>
          <w:sz w:val="28"/>
        </w:rPr>
      </w:pPr>
      <w:proofErr w:type="gramStart"/>
      <w:r w:rsidRPr="005C27CA">
        <w:rPr>
          <w:sz w:val="28"/>
        </w:rPr>
        <w:t>förutsagt att den kompletteras med ovanstående anvisningar.</w:t>
      </w:r>
      <w:proofErr w:type="gramEnd"/>
      <w:r w:rsidRPr="005C27CA">
        <w:rPr>
          <w:sz w:val="28"/>
        </w:rPr>
        <w:t xml:space="preserve"> På planritningen </w:t>
      </w: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>bör även en ”Här är du” punkt markeras, se exempel.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 xml:space="preserve">Brandskyddsinformationen kan placeras bredvid utrymningsplanen vid entrén, </w:t>
      </w:r>
    </w:p>
    <w:p w:rsidR="0081586C" w:rsidRPr="005C27CA" w:rsidRDefault="0081586C">
      <w:pPr>
        <w:rPr>
          <w:sz w:val="20"/>
        </w:rPr>
      </w:pPr>
      <w:proofErr w:type="gramStart"/>
      <w:r w:rsidRPr="005C27CA">
        <w:rPr>
          <w:sz w:val="28"/>
        </w:rPr>
        <w:t>eller på annat ställe.</w:t>
      </w:r>
      <w:proofErr w:type="gramEnd"/>
      <w:r w:rsidRPr="005C27CA">
        <w:rPr>
          <w:sz w:val="28"/>
        </w:rPr>
        <w:t xml:space="preserve"> Det viktiga är att informationen är lättillgänglig för alla som berörs av den.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 xml:space="preserve">Ladda ner filen, fyll i det som gäller för Er verksamhet och spara det sedan exempelvis i en katalog som heter </w:t>
      </w:r>
      <w:r w:rsidRPr="005C27CA">
        <w:rPr>
          <w:b/>
          <w:i/>
          <w:sz w:val="28"/>
        </w:rPr>
        <w:t>Brandskydd</w:t>
      </w:r>
      <w:r w:rsidRPr="005C27CA">
        <w:rPr>
          <w:i/>
          <w:sz w:val="28"/>
        </w:rPr>
        <w:t xml:space="preserve"> </w:t>
      </w:r>
      <w:r w:rsidRPr="005C27CA">
        <w:rPr>
          <w:sz w:val="28"/>
        </w:rPr>
        <w:t>alt.</w:t>
      </w:r>
      <w:r w:rsidRPr="005C27CA">
        <w:rPr>
          <w:i/>
          <w:sz w:val="28"/>
        </w:rPr>
        <w:t xml:space="preserve"> </w:t>
      </w:r>
      <w:r w:rsidRPr="005C27CA">
        <w:rPr>
          <w:b/>
          <w:i/>
          <w:sz w:val="28"/>
        </w:rPr>
        <w:t>Säkerhet</w:t>
      </w:r>
      <w:r w:rsidRPr="005C27CA">
        <w:rPr>
          <w:sz w:val="28"/>
        </w:rPr>
        <w:t xml:space="preserve"> och med dokumentnamnet </w:t>
      </w:r>
      <w:r w:rsidRPr="005C27CA">
        <w:rPr>
          <w:b/>
          <w:i/>
          <w:sz w:val="28"/>
        </w:rPr>
        <w:t>SBA dokumentation</w:t>
      </w:r>
      <w:r w:rsidRPr="005C27CA">
        <w:rPr>
          <w:i/>
          <w:sz w:val="28"/>
        </w:rPr>
        <w:t>.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bCs/>
          <w:sz w:val="28"/>
        </w:rPr>
      </w:pPr>
      <w:r w:rsidRPr="005C27CA">
        <w:rPr>
          <w:bCs/>
          <w:sz w:val="28"/>
        </w:rPr>
        <w:t>Brandskyddsarbetet bör kompletteras med egenkontroller av verksamhetens brandskydd. En grundläggande checklista kan med fördel upprättas.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pStyle w:val="Brdtext"/>
        <w:jc w:val="left"/>
        <w:rPr>
          <w:rFonts w:ascii="Times" w:hAnsi="Times"/>
          <w:b w:val="0"/>
          <w:sz w:val="28"/>
        </w:rPr>
      </w:pPr>
      <w:r w:rsidRPr="005C27CA">
        <w:rPr>
          <w:rFonts w:ascii="Times" w:hAnsi="Times"/>
          <w:b w:val="0"/>
          <w:sz w:val="28"/>
        </w:rPr>
        <w:t>Lycka till!</w:t>
      </w:r>
    </w:p>
    <w:p w:rsidR="0081586C" w:rsidRPr="005C27CA" w:rsidRDefault="005919DE">
      <w:pPr>
        <w:pStyle w:val="Brdtext"/>
        <w:jc w:val="left"/>
        <w:rPr>
          <w:rFonts w:ascii="Times" w:hAnsi="Times"/>
          <w:sz w:val="28"/>
        </w:rPr>
      </w:pPr>
      <w:r w:rsidRPr="005C27CA">
        <w:rPr>
          <w:rFonts w:ascii="Times" w:hAnsi="Times"/>
          <w:sz w:val="28"/>
        </w:rPr>
        <w:t>Räddningstjänsten Ed</w:t>
      </w:r>
    </w:p>
    <w:p w:rsidR="0081586C" w:rsidRPr="005C27CA" w:rsidRDefault="0081586C">
      <w:pPr>
        <w:pStyle w:val="Brdtext"/>
        <w:jc w:val="left"/>
        <w:rPr>
          <w:rFonts w:ascii="Times" w:hAnsi="Times"/>
          <w:sz w:val="28"/>
        </w:rPr>
      </w:pPr>
    </w:p>
    <w:p w:rsidR="0081586C" w:rsidRPr="005C27CA" w:rsidRDefault="0081586C">
      <w:pPr>
        <w:pStyle w:val="Brdtext"/>
        <w:jc w:val="left"/>
        <w:rPr>
          <w:rFonts w:ascii="Times" w:hAnsi="Times"/>
          <w:b w:val="0"/>
          <w:bCs/>
          <w:sz w:val="28"/>
        </w:rPr>
      </w:pPr>
      <w:r w:rsidRPr="005C27CA">
        <w:rPr>
          <w:rFonts w:ascii="Times" w:hAnsi="Times"/>
          <w:b w:val="0"/>
          <w:bCs/>
          <w:sz w:val="28"/>
        </w:rPr>
        <w:t>Tack till Malmö Brandkår för ”lånet” av detta dokument!</w:t>
      </w:r>
    </w:p>
    <w:p w:rsidR="0081586C" w:rsidRPr="005C27CA" w:rsidRDefault="0081586C">
      <w:pPr>
        <w:pStyle w:val="Brdtext"/>
        <w:rPr>
          <w:rFonts w:ascii="Times" w:hAnsi="Times"/>
          <w:sz w:val="28"/>
        </w:rPr>
      </w:pPr>
    </w:p>
    <w:p w:rsidR="0081586C" w:rsidRPr="005C27CA" w:rsidRDefault="0081586C">
      <w:pPr>
        <w:pStyle w:val="Brdtext"/>
        <w:jc w:val="left"/>
        <w:rPr>
          <w:rFonts w:ascii="Times" w:hAnsi="Times"/>
          <w:sz w:val="28"/>
        </w:rPr>
      </w:pPr>
    </w:p>
    <w:p w:rsidR="0081586C" w:rsidRPr="005C27CA" w:rsidRDefault="0081586C">
      <w:pPr>
        <w:pStyle w:val="Brdtext"/>
        <w:jc w:val="left"/>
        <w:rPr>
          <w:rFonts w:ascii="Times" w:hAnsi="Times"/>
          <w:sz w:val="28"/>
        </w:rPr>
      </w:pPr>
    </w:p>
    <w:p w:rsidR="0081586C" w:rsidRPr="005C27CA" w:rsidRDefault="0081586C">
      <w:pPr>
        <w:ind w:left="1420" w:hanging="1420"/>
        <w:rPr>
          <w:b/>
        </w:rPr>
      </w:pPr>
    </w:p>
    <w:p w:rsidR="0081586C" w:rsidRPr="005C27CA" w:rsidRDefault="0081586C">
      <w:pPr>
        <w:ind w:left="1420" w:hanging="1420"/>
        <w:rPr>
          <w:b/>
        </w:rPr>
      </w:pPr>
    </w:p>
    <w:p w:rsidR="0081586C" w:rsidRPr="005C27CA" w:rsidRDefault="0081586C">
      <w:pPr>
        <w:ind w:left="1420" w:hanging="1420"/>
        <w:rPr>
          <w:b/>
        </w:rPr>
      </w:pPr>
    </w:p>
    <w:p w:rsidR="0081586C" w:rsidRPr="005C27CA" w:rsidRDefault="0081586C">
      <w:pPr>
        <w:jc w:val="center"/>
        <w:rPr>
          <w:b/>
          <w:color w:val="000000"/>
          <w:sz w:val="36"/>
        </w:rPr>
      </w:pPr>
      <w:r w:rsidRPr="005C27CA">
        <w:rPr>
          <w:b/>
          <w:color w:val="000000"/>
          <w:sz w:val="36"/>
        </w:rPr>
        <w:t>DOKUMENTATION AV BRANDSKYDDSARBETET</w:t>
      </w:r>
    </w:p>
    <w:p w:rsidR="0081586C" w:rsidRPr="005C27CA" w:rsidRDefault="0081586C">
      <w:pPr>
        <w:ind w:left="1420" w:hanging="1420"/>
        <w:jc w:val="center"/>
        <w:rPr>
          <w:b/>
          <w:sz w:val="32"/>
        </w:rPr>
      </w:pPr>
      <w:r w:rsidRPr="005C27CA">
        <w:rPr>
          <w:b/>
          <w:color w:val="000000"/>
          <w:sz w:val="36"/>
        </w:rPr>
        <w:t xml:space="preserve">PÅ </w:t>
      </w:r>
      <w:r w:rsidRPr="005C27CA">
        <w:rPr>
          <w:b/>
          <w:color w:val="000000"/>
          <w:sz w:val="36"/>
          <w:highlight w:val="lightGray"/>
        </w:rPr>
        <w:t>HÄSTENS FÖRSKOLA</w:t>
      </w:r>
    </w:p>
    <w:p w:rsidR="0081586C" w:rsidRPr="005C27CA" w:rsidRDefault="0081586C">
      <w:pPr>
        <w:ind w:left="1420" w:hanging="1420"/>
        <w:jc w:val="center"/>
        <w:rPr>
          <w:b/>
          <w:color w:val="000000"/>
          <w:sz w:val="32"/>
        </w:rPr>
      </w:pPr>
    </w:p>
    <w:p w:rsidR="0081586C" w:rsidRPr="005C27CA" w:rsidRDefault="0081586C">
      <w:pPr>
        <w:ind w:left="1420" w:hanging="1420"/>
        <w:jc w:val="center"/>
        <w:rPr>
          <w:b/>
          <w:sz w:val="32"/>
        </w:rPr>
      </w:pP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b/>
          <w:sz w:val="28"/>
          <w:u w:val="single"/>
        </w:rPr>
        <w:t>Vid Brand:</w:t>
      </w:r>
      <w:r w:rsidRPr="005C27CA">
        <w:rPr>
          <w:sz w:val="28"/>
        </w:rPr>
        <w:tab/>
      </w:r>
      <w:r w:rsidR="00D865A1">
        <w:rPr>
          <w:sz w:val="28"/>
        </w:rPr>
        <w:tab/>
      </w:r>
      <w:r w:rsidRPr="005C27CA">
        <w:rPr>
          <w:sz w:val="28"/>
        </w:rPr>
        <w:t>Utrym byggnaden</w:t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sz w:val="28"/>
        </w:rPr>
        <w:tab/>
      </w:r>
      <w:r w:rsidRPr="005C27CA">
        <w:rPr>
          <w:sz w:val="28"/>
        </w:rPr>
        <w:tab/>
        <w:t xml:space="preserve">Larma Brandkår via SOS </w:t>
      </w:r>
      <w:r w:rsidRPr="005C27CA">
        <w:rPr>
          <w:b/>
          <w:sz w:val="28"/>
        </w:rPr>
        <w:t>112</w:t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sz w:val="28"/>
        </w:rPr>
        <w:tab/>
      </w:r>
      <w:r w:rsidRPr="005C27CA">
        <w:rPr>
          <w:sz w:val="28"/>
        </w:rPr>
        <w:tab/>
        <w:t>Släck om det kan ske utan risk</w:t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sz w:val="28"/>
        </w:rPr>
        <w:tab/>
      </w:r>
      <w:r w:rsidRPr="005C27CA">
        <w:rPr>
          <w:sz w:val="28"/>
        </w:rPr>
        <w:tab/>
      </w:r>
      <w:r w:rsidRPr="005C27CA">
        <w:rPr>
          <w:sz w:val="28"/>
        </w:rPr>
        <w:tab/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b/>
          <w:sz w:val="28"/>
          <w:u w:val="single"/>
        </w:rPr>
        <w:t>Uppsamlingsplats:</w:t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Gräsmattan vid lekplatsen</w:t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b/>
          <w:sz w:val="28"/>
          <w:u w:val="single"/>
        </w:rPr>
        <w:t>Brandskyddsansvarig:</w:t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Lisa Nilsson, föreståndare, tfn: 042-xx xx xx</w:t>
      </w:r>
      <w:r w:rsidRPr="005C27CA">
        <w:rPr>
          <w:sz w:val="28"/>
        </w:rPr>
        <w:t xml:space="preserve"> </w:t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b/>
          <w:sz w:val="28"/>
          <w:u w:val="single"/>
        </w:rPr>
        <w:t>Fastighetsansvarig:</w:t>
      </w:r>
      <w:r w:rsidRPr="005C27CA">
        <w:rPr>
          <w:b/>
          <w:sz w:val="28"/>
        </w:rPr>
        <w:tab/>
      </w:r>
      <w:r w:rsidRPr="005C27CA">
        <w:rPr>
          <w:sz w:val="28"/>
          <w:highlight w:val="lightGray"/>
        </w:rPr>
        <w:t>Stensons fastighets AB tfn: 040-xx xx xx</w:t>
      </w:r>
      <w:r w:rsidRPr="005C27CA">
        <w:rPr>
          <w:sz w:val="28"/>
        </w:rPr>
        <w:t xml:space="preserve"> </w:t>
      </w:r>
    </w:p>
    <w:p w:rsidR="0081586C" w:rsidRPr="005C27CA" w:rsidRDefault="0081586C">
      <w:pPr>
        <w:tabs>
          <w:tab w:val="left" w:pos="3544"/>
        </w:tabs>
        <w:ind w:left="1420" w:hanging="1420"/>
        <w:rPr>
          <w:sz w:val="28"/>
        </w:rPr>
      </w:pPr>
      <w:r w:rsidRPr="005C27CA">
        <w:rPr>
          <w:b/>
          <w:sz w:val="28"/>
          <w:u w:val="single"/>
        </w:rPr>
        <w:t>Kontaktperson/fastighet:</w:t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Lars Kvist, fast.skötare tfn: 042-xx xx xx</w:t>
      </w:r>
    </w:p>
    <w:p w:rsidR="0081586C" w:rsidRPr="005C27CA" w:rsidRDefault="0081586C">
      <w:pPr>
        <w:ind w:left="1420" w:hanging="1420"/>
        <w:rPr>
          <w:sz w:val="28"/>
        </w:rPr>
      </w:pPr>
    </w:p>
    <w:p w:rsidR="0081586C" w:rsidRPr="005C27CA" w:rsidRDefault="0081586C">
      <w:pPr>
        <w:ind w:left="1420" w:hanging="1420"/>
        <w:rPr>
          <w:b/>
          <w:sz w:val="28"/>
          <w:u w:val="single"/>
        </w:rPr>
      </w:pPr>
      <w:r w:rsidRPr="005C27CA">
        <w:rPr>
          <w:b/>
          <w:sz w:val="28"/>
          <w:u w:val="single"/>
        </w:rPr>
        <w:t>Brandskyddsrutiner:</w:t>
      </w:r>
    </w:p>
    <w:p w:rsidR="0081586C" w:rsidRPr="005C27CA" w:rsidRDefault="0081586C">
      <w:pPr>
        <w:ind w:left="1420" w:hanging="1420"/>
        <w:rPr>
          <w:sz w:val="28"/>
          <w:highlight w:val="lightGray"/>
        </w:rPr>
      </w:pPr>
      <w:r w:rsidRPr="005C27CA">
        <w:rPr>
          <w:b/>
          <w:sz w:val="28"/>
        </w:rPr>
        <w:t>Dagligen:</w:t>
      </w:r>
      <w:r w:rsidRPr="005C27CA">
        <w:rPr>
          <w:sz w:val="28"/>
        </w:rPr>
        <w:tab/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Vid hemgång ska huvudbrytare för spis och köks-</w:t>
      </w:r>
    </w:p>
    <w:p w:rsidR="0081586C" w:rsidRPr="005C27CA" w:rsidRDefault="0081586C">
      <w:pPr>
        <w:ind w:left="2608"/>
        <w:rPr>
          <w:sz w:val="28"/>
          <w:highlight w:val="lightGray"/>
        </w:rPr>
      </w:pPr>
      <w:r w:rsidRPr="005C27CA">
        <w:rPr>
          <w:sz w:val="28"/>
          <w:highlight w:val="lightGray"/>
        </w:rPr>
        <w:t>utrustning slås ifrån och branddörren mellan Barret och Kotten stängas. Vidare ska torktumlare och torkskåp stängas av.</w:t>
      </w:r>
    </w:p>
    <w:p w:rsidR="0081586C" w:rsidRPr="005C27CA" w:rsidRDefault="0081586C">
      <w:pPr>
        <w:ind w:left="2608"/>
        <w:rPr>
          <w:sz w:val="28"/>
        </w:rPr>
      </w:pPr>
      <w:r w:rsidRPr="005C27CA">
        <w:rPr>
          <w:sz w:val="28"/>
          <w:highlight w:val="lightGray"/>
        </w:rPr>
        <w:t>Ansvarig: Kvällspersonalen.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sz w:val="28"/>
        </w:rPr>
      </w:pPr>
      <w:r w:rsidRPr="005C27CA">
        <w:rPr>
          <w:b/>
          <w:sz w:val="28"/>
        </w:rPr>
        <w:t>Månatligen:</w:t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Prov av brandvarnare. Utförs vid varje månadsmöte.</w:t>
      </w:r>
    </w:p>
    <w:p w:rsidR="0081586C" w:rsidRPr="005C27CA" w:rsidRDefault="0081586C">
      <w:pPr>
        <w:rPr>
          <w:sz w:val="28"/>
        </w:rPr>
      </w:pPr>
      <w:r w:rsidRPr="005C27CA">
        <w:rPr>
          <w:sz w:val="28"/>
        </w:rPr>
        <w:tab/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Ansvarig: Respektive avdelning.</w:t>
      </w:r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ind w:left="2608" w:hanging="2608"/>
        <w:rPr>
          <w:sz w:val="28"/>
        </w:rPr>
      </w:pPr>
      <w:r w:rsidRPr="005C27CA">
        <w:rPr>
          <w:b/>
          <w:sz w:val="28"/>
        </w:rPr>
        <w:t>Årligen:</w:t>
      </w:r>
      <w:r w:rsidRPr="005C27CA">
        <w:rPr>
          <w:sz w:val="28"/>
        </w:rPr>
        <w:tab/>
      </w:r>
      <w:r w:rsidRPr="005C27CA">
        <w:rPr>
          <w:sz w:val="28"/>
          <w:highlight w:val="lightGray"/>
        </w:rPr>
        <w:t>Extern besiktning av handbrandsläckare. Utförs av</w:t>
      </w:r>
      <w:r w:rsidRPr="005C27CA">
        <w:rPr>
          <w:sz w:val="28"/>
        </w:rPr>
        <w:t xml:space="preserve"> </w:t>
      </w:r>
      <w:r w:rsidRPr="005C27CA">
        <w:rPr>
          <w:sz w:val="28"/>
          <w:highlight w:val="lightGray"/>
        </w:rPr>
        <w:t>Brandservice AB.</w:t>
      </w:r>
    </w:p>
    <w:p w:rsidR="0081586C" w:rsidRPr="005C27CA" w:rsidRDefault="0081586C">
      <w:pPr>
        <w:ind w:left="2608" w:hanging="2608"/>
        <w:rPr>
          <w:sz w:val="28"/>
        </w:rPr>
      </w:pPr>
      <w:r w:rsidRPr="005C27CA">
        <w:rPr>
          <w:sz w:val="28"/>
        </w:rPr>
        <w:tab/>
      </w:r>
      <w:r w:rsidRPr="005C27CA">
        <w:rPr>
          <w:sz w:val="28"/>
          <w:highlight w:val="lightGray"/>
        </w:rPr>
        <w:t>Byte av batteri på brandvarnare.</w:t>
      </w:r>
    </w:p>
    <w:p w:rsidR="0081586C" w:rsidRPr="005C27CA" w:rsidRDefault="0081586C">
      <w:pPr>
        <w:ind w:left="2608" w:hanging="2608"/>
        <w:rPr>
          <w:sz w:val="28"/>
        </w:rPr>
      </w:pPr>
      <w:r w:rsidRPr="005C27CA">
        <w:rPr>
          <w:sz w:val="28"/>
        </w:rPr>
        <w:tab/>
      </w:r>
      <w:r w:rsidRPr="005C27CA">
        <w:rPr>
          <w:sz w:val="28"/>
          <w:highlight w:val="lightGray"/>
        </w:rPr>
        <w:t>Ansvarig: Lisa N.</w:t>
      </w:r>
    </w:p>
    <w:p w:rsidR="0081586C" w:rsidRPr="005C27CA" w:rsidRDefault="0081586C">
      <w:pPr>
        <w:ind w:left="2608" w:hanging="2608"/>
        <w:rPr>
          <w:sz w:val="28"/>
        </w:rPr>
      </w:pPr>
    </w:p>
    <w:p w:rsidR="0081586C" w:rsidRPr="005C27CA" w:rsidRDefault="0081586C">
      <w:pPr>
        <w:ind w:left="2608" w:hanging="2608"/>
        <w:rPr>
          <w:sz w:val="28"/>
        </w:rPr>
      </w:pPr>
      <w:r w:rsidRPr="005C27CA">
        <w:rPr>
          <w:sz w:val="28"/>
        </w:rPr>
        <w:t xml:space="preserve">Det är var och ens skyldighet att känna till brandskyddsinformationen </w:t>
      </w:r>
    </w:p>
    <w:p w:rsidR="0081586C" w:rsidRPr="005C27CA" w:rsidRDefault="0081586C">
      <w:pPr>
        <w:ind w:left="2608" w:hanging="2608"/>
        <w:rPr>
          <w:sz w:val="28"/>
        </w:rPr>
      </w:pPr>
      <w:proofErr w:type="gramStart"/>
      <w:r w:rsidRPr="005C27CA">
        <w:rPr>
          <w:sz w:val="28"/>
        </w:rPr>
        <w:t>samt att informera tillfällig personal i samband med dennes arbetsstart.</w:t>
      </w:r>
      <w:proofErr w:type="gramEnd"/>
    </w:p>
    <w:p w:rsidR="0081586C" w:rsidRPr="005C27CA" w:rsidRDefault="0081586C">
      <w:pPr>
        <w:rPr>
          <w:sz w:val="28"/>
        </w:rPr>
      </w:pPr>
    </w:p>
    <w:p w:rsidR="0081586C" w:rsidRPr="005C27CA" w:rsidRDefault="0081586C">
      <w:pPr>
        <w:rPr>
          <w:sz w:val="28"/>
          <w:highlight w:val="lightGray"/>
        </w:rPr>
      </w:pPr>
      <w:r w:rsidRPr="005C27CA">
        <w:rPr>
          <w:sz w:val="28"/>
          <w:highlight w:val="lightGray"/>
        </w:rPr>
        <w:t>Lisa Nilsson, Föreståndare</w:t>
      </w:r>
    </w:p>
    <w:p w:rsidR="0081586C" w:rsidRPr="005C27CA" w:rsidRDefault="0081586C">
      <w:pPr>
        <w:rPr>
          <w:sz w:val="28"/>
        </w:rPr>
      </w:pPr>
      <w:r w:rsidRPr="005C27CA">
        <w:rPr>
          <w:sz w:val="28"/>
          <w:highlight w:val="lightGray"/>
        </w:rPr>
        <w:t>24 mars 2004</w:t>
      </w:r>
    </w:p>
    <w:p w:rsidR="0081586C" w:rsidRPr="005C27CA" w:rsidRDefault="0081586C">
      <w:pPr>
        <w:rPr>
          <w:sz w:val="28"/>
        </w:rPr>
      </w:pPr>
      <w:r w:rsidRPr="005C27CA">
        <w:rPr>
          <w:noProof/>
          <w:sz w:val="28"/>
        </w:rPr>
        <w:lastRenderedPageBreak/>
        <w:pict>
          <v:group id="_x0000_s1165" style="position:absolute;margin-left:1.1pt;margin-top:24.4pt;width:464.05pt;height:687.7pt;z-index:251658240" coordorigin="1440,1906" coordsize="9281,13754" o:allowincell="f">
            <v:rect id="_x0000_s1056" style="position:absolute;left:2582;top:3629;width:61;height:276;mso-wrap-style:none" filled="f" stroked="f">
              <v:textbox style="mso-rotate-with-shape:t;mso-fit-shape-to-text:t" inset="0,0,0,0">
                <w:txbxContent>
                  <w:p w:rsidR="0081586C" w:rsidRDefault="0081586C">
                    <w:r>
                      <w:rPr>
                        <w:snapToGrid w:val="0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7" style="position:absolute;left:7812;top:7836;width:61;height:276;mso-wrap-style:none" filled="f" stroked="f">
              <v:textbox style="mso-rotate-with-shape:t;mso-fit-shape-to-text:t" inset="0,0,0,0">
                <w:txbxContent>
                  <w:p w:rsidR="0081586C" w:rsidRDefault="0081586C">
                    <w:r>
                      <w:rPr>
                        <w:snapToGrid w:val="0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06" style="position:absolute" from="5472,8328" to="5473,8329" strokeweight=".7pt"/>
            <v:rect id="_x0000_s1107" style="position:absolute;left:7200;top:7392;width:578;height:435" filled="f" stroked="f"/>
            <v:rect id="_x0000_s1109" style="position:absolute;left:6900;top:4217;width:24;height:144" fillcolor="black" stroked="f"/>
            <v:rect id="_x0000_s1047" style="position:absolute;left:1440;top:1906;width:9281;height:13754" o:regroupid="1" strokeweight="3pt">
              <v:stroke linestyle="thinThick"/>
              <v:shadow on="t" color="#111" offset="6pt,6pt"/>
            </v:rect>
            <v:rect id="_x0000_s1099" style="position:absolute;left:1543;top:12790;width:2957;height:322;mso-wrap-style:none" o:regroupid="2" filled="f" stroked="f">
              <v:textbox style="mso-rotate-with-shape:t;mso-fit-shape-to-text:t" inset="0,0,0,0">
                <w:txbxContent>
                  <w:p w:rsidR="0081586C" w:rsidRDefault="0081586C">
                    <w:pPr>
                      <w:rPr>
                        <w:rFonts w:ascii="Arial" w:hAnsi="Arial"/>
                        <w:sz w:val="28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00"/>
                        <w:sz w:val="28"/>
                        <w:u w:val="single"/>
                      </w:rPr>
                      <w:t>Larmnummer till SOS:</w:t>
                    </w:r>
                  </w:p>
                </w:txbxContent>
              </v:textbox>
            </v:rect>
            <v:rect id="_x0000_s1146" style="position:absolute;left:8928;top:5218;width:578;height:722" filled="f" stroked="f"/>
            <v:rect id="_x0000_s1147" style="position:absolute;left:9701;top:7037;width:322;height:716;rotation:90;mso-wrap-style:none" o:regroupid="3" filled="f" stroked="f">
              <v:textbox style="mso-next-textbox:#_x0000_s1147;mso-rotate-with-shape:t;mso-fit-shape-to-text:t" inset="0,0,0,0">
                <w:txbxContent>
                  <w:p w:rsidR="0081586C" w:rsidRDefault="0081586C">
                    <w:pPr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00"/>
                        <w:sz w:val="28"/>
                        <w:lang w:val="en-US"/>
                      </w:rPr>
                      <w:t>Entré</w:t>
                    </w:r>
                  </w:p>
                </w:txbxContent>
              </v:textbox>
            </v:rect>
            <v:group id="_x0000_s1164" style="position:absolute;left:1543;top:2194;width:9108;height:12827" coordorigin="1543,2194" coordsize="9108,12827">
              <v:rect id="_x0000_s1094" style="position:absolute;left:3759;top:9655;width:1136;height:322;mso-wrap-style:none" o:regroupid="2" filled="f" stroked="f">
                <v:textbox style="mso-next-textbox:#_x0000_s1094;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Lekplats</w:t>
                      </w:r>
                    </w:p>
                  </w:txbxContent>
                </v:textbox>
              </v:rect>
              <v:rect id="_x0000_s1095" style="position:absolute;left:2096;top:11004;width:2412;height:322;mso-wrap-style:none" o:regroupid="2" filled="f" stroked="f">
                <v:textbox style="mso-next-textbox:#_x0000_s1095;mso-rotate-with-shape:t;mso-fit-shape-to-text:t" inset="0,0,0,0">
                  <w:txbxContent>
                    <w:p w:rsidR="0081586C" w:rsidRDefault="0081586C">
                      <w:pPr>
                        <w:pStyle w:val="Brdtext3"/>
                      </w:pPr>
                      <w:r>
                        <w:t>Uppsamlingsplats</w:t>
                      </w:r>
                    </w:p>
                  </w:txbxContent>
                </v:textbox>
              </v:rect>
              <v:rect id="_x0000_s1096" style="position:absolute;left:1543;top:12342;width:2334;height:322;mso-wrap-style:none" o:regroupid="2" filled="f" stroked="f">
                <v:textbox style="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u w:val="single"/>
                        </w:rPr>
                        <w:t>Åtgärd vid brand:</w:t>
                      </w:r>
                    </w:p>
                  </w:txbxContent>
                </v:textbox>
              </v:rect>
              <v:rect id="_x0000_s1098" style="position:absolute;left:5975;top:12346;width:2584;height:322;mso-wrap-style:none" o:regroupid="2" filled="f" stroked="f">
                <v:textbox style="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Rädda Larma Släck</w:t>
                      </w:r>
                    </w:p>
                  </w:txbxContent>
                </v:textbox>
              </v:rect>
              <v:rect id="_x0000_s1100" style="position:absolute;left:5975;top:12796;width:468;height:322;mso-wrap-style:none" o:regroupid="2" filled="f" stroked="f">
                <v:textbox style="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112</w:t>
                      </w:r>
                    </w:p>
                  </w:txbxContent>
                </v:textbox>
              </v:rect>
              <v:rect id="_x0000_s1101" style="position:absolute;left:1543;top:13240;width:2350;height:322;mso-wrap-style:none" o:regroupid="2" filled="f" stroked="f">
                <v:textbox style="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u w:val="single"/>
                          <w:lang w:val="en-US"/>
                        </w:rPr>
                        <w:t>Teckenförklaring:</w:t>
                      </w:r>
                    </w:p>
                  </w:txbxContent>
                </v:textbox>
              </v:rect>
              <v:rect id="_x0000_s1102" style="position:absolute;left:6533;top:13244;width:2366;height:322;mso-wrap-style:none" o:regroupid="2" filled="f" stroked="f">
                <v:textbox style="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Tavlans placering</w:t>
                      </w:r>
                    </w:p>
                  </w:txbxContent>
                </v:textbox>
              </v:rect>
              <v:rect id="_x0000_s1103" style="position:absolute;left:6533;top:13913;width:3594;height:322;mso-wrap-style:none" o:regroupid="2" filled="f" stroked="f">
                <v:textbox style="mso-next-textbox:#_x0000_s1103;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Utrymningsväg/Nödutgång</w:t>
                      </w:r>
                    </w:p>
                  </w:txbxContent>
                </v:textbox>
              </v:rect>
              <v:rect id="_x0000_s1105" style="position:absolute;left:6533;top:14588;width:2599;height:322;mso-wrap-style:none" o:regroupid="2" filled="f" stroked="f">
                <v:textbox style="mso-next-textbox:#_x0000_s1105;mso-rotate-with-shape:t;mso-fit-shape-to-text:t" inset="0,0,0,0">
                  <w:txbxContent>
                    <w:p w:rsidR="0081586C" w:rsidRDefault="0081586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8"/>
                          <w:lang w:val="en-US"/>
                        </w:rPr>
                        <w:t>Handbrandsläckare</w:t>
                      </w:r>
                    </w:p>
                  </w:txbxContent>
                </v:textbox>
              </v:rect>
              <v:shape id="_x0000_s1108" style="position:absolute;left:2845;top:5262;width:6466;height:51" coordsize="3312,26" o:regroupid="2" path="m,l,24r3312,2l3312,2,,xe" fillcolor="black" stroked="f">
                <v:path arrowok="t"/>
              </v:shape>
              <v:rect id="_x0000_s1110" style="position:absolute;left:2822;top:6132;width:47;height:1965" o:regroupid="2" fillcolor="black" stroked="f"/>
              <v:line id="_x0000_s1111" style="position:absolute;flip:x" from="2564,5570" to="2845,6132" o:regroupid="2" strokeweight=".7pt"/>
              <v:shape id="_x0000_s1112" style="position:absolute;left:2845;top:8070;width:2812;height:50" coordsize="1440,26" o:regroupid="2" path="m,l,24r1440,2l1440,2,,xe" fillcolor="black" stroked="f">
                <v:path arrowok="t"/>
              </v:shape>
              <v:shape id="_x0000_s1113" style="position:absolute;left:5643;top:8083;width:1158;height:1157" coordsize="593,593" o:regroupid="2" path="m17,l,17,576,593r17,-17l17,xe" fillcolor="black" stroked="f">
                <v:path arrowok="t"/>
              </v:shape>
              <v:rect id="_x0000_s1114" style="position:absolute;left:6758;top:9226;width:47;height:1123" o:regroupid="2" fillcolor="black" stroked="f"/>
              <v:rect id="_x0000_s1115" style="position:absolute;left:6758;top:10905;width:47;height:280" o:regroupid="2" fillcolor="black" stroked="f"/>
              <v:rect id="_x0000_s1116" style="position:absolute;left:6781;top:11162;width:2530;height:47" o:regroupid="2" fillcolor="black" stroked="f"/>
              <v:rect id="_x0000_s1117" style="position:absolute;left:9288;top:5289;width:47;height:2246" o:regroupid="2" fillcolor="black" stroked="f"/>
              <v:rect id="_x0000_s1118" style="position:absolute;left:9288;top:8097;width:47;height:3088" o:regroupid="2" fillcolor="black" stroked="f"/>
              <v:line id="_x0000_s1119" style="position:absolute" from="9311,7535" to="9593,8097" o:regroupid="2" strokeweight=".7pt"/>
              <v:line id="_x0000_s1120" style="position:absolute;flip:x y" from="6500,10343" to="6781,10905" o:regroupid="2" strokeweight=".7pt"/>
              <v:rect id="_x0000_s1121" style="position:absolute;left:5633;top:6693;width:47;height:1404" o:regroupid="2" fillcolor="black" stroked="f"/>
              <v:rect id="_x0000_s1122" style="position:absolute;left:5633;top:5289;width:47;height:843" o:regroupid="2" fillcolor="black" stroked="f"/>
              <v:shape id="_x0000_s1123" style="position:absolute;left:2835;top:6693;width:854;height:4" coordsize="854,4" o:regroupid="2" path="m,4l854,e" strokeweight=".7pt"/>
              <v:line id="_x0000_s1124" style="position:absolute" from="4251,6693" to="5657,6695" o:regroupid="2" strokeweight=".7pt"/>
              <v:line id="_x0000_s1125" style="position:absolute" from="5375,6132" to="5657,6693" o:regroupid="2" strokeweight=".7pt"/>
              <v:line id="_x0000_s1126" style="position:absolute;flip:y" from="3689,6408" to="4251,6689" o:regroupid="2" strokeweight=".7pt"/>
              <v:line id="_x0000_s1127" style="position:absolute;flip:x" from="7625,6970" to="9311,6974" o:regroupid="2" strokeweight=".7pt"/>
              <v:line id="_x0000_s1128" style="position:absolute" from="7625,6974" to="7627,7255" o:regroupid="2" strokeweight=".7pt"/>
              <v:line id="_x0000_s1129" style="position:absolute" from="7625,7816" to="7627,8659" o:regroupid="2" strokeweight=".7pt"/>
              <v:line id="_x0000_s1130" style="position:absolute" from="7625,8659" to="9311,8660" o:regroupid="2" strokeweight=".7pt"/>
              <v:line id="_x0000_s1131" style="position:absolute;flip:y" from="7625,6693" to="7627,6974" o:regroupid="2" strokeweight=".7pt"/>
              <v:line id="_x0000_s1132" style="position:absolute;flip:y" from="7625,5289" to="7627,6132" o:regroupid="2" strokeweight=".7pt"/>
              <v:line id="_x0000_s1133" style="position:absolute;flip:y" from="7625,6128" to="7906,6689" o:regroupid="2" strokeweight=".7pt"/>
              <v:line id="_x0000_s1134" style="position:absolute" from="7625,7255" to="7906,7816" o:regroupid="2" strokeweight=".7pt"/>
              <v:line id="_x0000_s1135" style="position:absolute" from="4532,6693" to="4534,7535" o:regroupid="2" strokeweight=".7pt"/>
              <v:shape id="_x0000_s1137" style="position:absolute;left:8749;top:7535;width:562;height:562" coordsize="288,288" o:regroupid="2" path="m216,r,72l,72,,216r216,l216,288,288,144,216,xe" fillcolor="green" strokeweight=".7pt">
                <v:path arrowok="t"/>
              </v:shape>
              <v:shape id="_x0000_s1138" style="position:absolute;left:6781;top:10343;width:562;height:562" coordsize="288,288" o:regroupid="2" path="m72,r,72l288,72r,144l72,216r,72l,144,72,xe" fillcolor="green" strokeweight=".7pt">
                <v:path arrowok="t"/>
              </v:shape>
              <v:shape id="_x0000_s1139" style="position:absolute;left:1912;top:10433;width:1937;height:1755" coordsize="992,900" o:regroupid="2" path="m,l17,2r19,l60,5,84,7r53,5l197,19r58,10l308,41r26,7l356,57r19,8l392,74r45,31l480,134r15,10l509,153r12,8l524,163r2,l538,182r10,15l555,206r2,5l560,213r,l557,209r-2,-5l555,201r5,l564,206r8,7l584,223r16,17l617,257r10,12l634,276r5,7l639,285r-3,l632,285r-8,-2l624,281r3,2l632,285r9,8l656,302r19,12l692,338r14,22l716,367r14,7l742,379r10,10l756,398r3,12l761,422r5,12l783,461r17,21l819,501r21,22l848,547r7,22l872,593r7,9l886,614r12,34l905,684r12,33l922,734r10,15l953,785r19,36l987,859r2,19l992,900e" filled="f" strokeweight=".95pt">
                <v:path arrowok="t"/>
              </v:shape>
              <v:oval id="_x0000_s1140" style="position:absolute;left:7825;top:8097;width:285;height:287" o:regroupid="2" fillcolor="red" strokeweight=".7pt"/>
              <v:oval id="_x0000_s1141" style="position:absolute;left:6011;top:13282;width:285;height:286" o:regroupid="2" fillcolor="red" strokeweight=".7pt"/>
              <v:shape id="_x0000_s1142" style="position:absolute;left:6011;top:13931;width:306;height:306" coordsize="144,144" o:regroupid="2" path="m108,r,36l,36r,72l108,108r,36l144,72,108,xe" fillcolor="green" strokeweight=".7pt">
                <v:path arrowok="t"/>
              </v:shape>
              <v:rect id="_x0000_s1048" style="position:absolute;left:1584;top:2194;width:9067;height:1104;mso-wrap-style:none" o:regroupid="3" filled="f" stroked="f">
                <v:textbox style="mso-next-textbox:#_x0000_s1048;mso-rotate-with-shape:t;mso-fit-shape-to-text:t" inset="0,0,0,0">
                  <w:txbxContent>
                    <w:p w:rsidR="0081586C" w:rsidRDefault="0081586C">
                      <w:pPr>
                        <w:pStyle w:val="Brdtext2"/>
                        <w:rPr>
                          <w:b/>
                          <w:color w:val="FFFFFF"/>
                          <w:sz w:val="96"/>
                        </w:rPr>
                      </w:pPr>
                      <w:r>
                        <w:rPr>
                          <w:b/>
                          <w:color w:val="FFFFFF"/>
                          <w:sz w:val="96"/>
                          <w:highlight w:val="green"/>
                        </w:rPr>
                        <w:t>UTRYMNINGSPLAN</w:t>
                      </w:r>
                    </w:p>
                  </w:txbxContent>
                </v:textbox>
              </v:rect>
              <v:rect id="_x0000_s1049" style="position:absolute;left:3600;top:3490;width:5043;height:322;mso-wrap-style:none" o:regroupid="3" filled="f" stroked="f">
                <v:textbox style="mso-next-textbox:#_x0000_s1049;mso-rotate-with-shape:t;mso-fit-shape-to-text:t" inset="0,0,0,0">
                  <w:txbxContent>
                    <w:p w:rsidR="0081586C" w:rsidRDefault="0081586C">
                      <w:r>
                        <w:rPr>
                          <w:rFonts w:ascii="Arial" w:hAnsi="Arial"/>
                          <w:snapToGrid w:val="0"/>
                          <w:color w:val="000000"/>
                          <w:sz w:val="28"/>
                        </w:rPr>
                        <w:t>Hästens Förskola, Hästvägen 2, Hästarp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3" type="#_x0000_t75" style="position:absolute;left:7200;top:8098;width:351;height:587">
                <v:imagedata r:id="rId7" o:title=""/>
              </v:shape>
              <v:shape id="_x0000_s1155" type="#_x0000_t75" style="position:absolute;left:2880;top:6082;width:351;height:587">
                <v:imagedata r:id="rId7" o:title=""/>
              </v:shape>
              <v:shape id="_x0000_s1160" style="position:absolute;left:2836;top:5312;width:1;height:276" coordsize="1,276" path="m,hfc,46,,219,,276hae" filled="f" strokeweight="2.25pt">
                <v:path arrowok="t"/>
              </v:shape>
              <v:shape id="_x0000_s1161" type="#_x0000_t75" style="position:absolute;left:6011;top:14434;width:351;height:587">
                <v:imagedata r:id="rId7" o:title=""/>
              </v:shape>
              <v:line id="_x0000_s1162" style="position:absolute;rotation:-3709596fd" from="2017,4209" to="2881,4210">
                <v:stroke endarrow="block"/>
              </v:line>
              <v:shape id="_x0000_s1163" type="#_x0000_t202" style="position:absolute;left:2448;top:4066;width:864;height:432" filled="f" stroked="f">
                <v:textbox style="mso-next-textbox:#_x0000_s1163">
                  <w:txbxContent>
                    <w:p w:rsidR="0081586C" w:rsidRDefault="0081586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Norr</w:t>
                      </w:r>
                    </w:p>
                  </w:txbxContent>
                </v:textbox>
              </v:shape>
              <v:shape id="_x0000_s1136" style="position:absolute;left:2845;top:5570;width:562;height:562" coordsize="288,288" o:regroupid="2" path="m72,r,72l288,72r,144l72,216r,72l,144,72,xe" fillcolor="green" strokeweight=".7pt">
                <v:path arrowok="t"/>
              </v:shape>
            </v:group>
            <w10:wrap type="topAndBottom"/>
          </v:group>
          <o:OLEObject Type="Embed" ProgID="PBrush" ShapeID="_x0000_s1153" DrawAspect="Content" ObjectID="_1768305175" r:id="rId8"/>
          <o:OLEObject Type="Embed" ProgID="PBrush" ShapeID="_x0000_s1155" DrawAspect="Content" ObjectID="_1768305176" r:id="rId9"/>
          <o:OLEObject Type="Embed" ProgID="PBrush" ShapeID="_x0000_s1161" DrawAspect="Content" ObjectID="_1768305174" r:id="rId10"/>
        </w:pict>
      </w:r>
    </w:p>
    <w:p w:rsidR="0081586C" w:rsidRPr="005C27CA" w:rsidRDefault="0081586C"/>
    <w:sectPr w:rsidR="0081586C" w:rsidRPr="005C27CA">
      <w:headerReference w:type="default" r:id="rId11"/>
      <w:pgSz w:w="11906" w:h="16838"/>
      <w:pgMar w:top="1418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80" w:rsidRDefault="004C7B80">
      <w:r>
        <w:separator/>
      </w:r>
    </w:p>
  </w:endnote>
  <w:endnote w:type="continuationSeparator" w:id="0">
    <w:p w:rsidR="004C7B80" w:rsidRDefault="004C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80" w:rsidRDefault="004C7B80">
      <w:r>
        <w:separator/>
      </w:r>
    </w:p>
  </w:footnote>
  <w:footnote w:type="continuationSeparator" w:id="0">
    <w:p w:rsidR="004C7B80" w:rsidRDefault="004C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6C" w:rsidRPr="00E35A73" w:rsidRDefault="0081586C">
    <w:pPr>
      <w:pStyle w:val="Sidhuvud"/>
      <w:rPr>
        <w:sz w:val="22"/>
        <w:szCs w:val="22"/>
      </w:rPr>
    </w:pPr>
    <w:r w:rsidRPr="00E35A73">
      <w:rPr>
        <w:i/>
        <w:color w:val="FF0000"/>
        <w:sz w:val="22"/>
        <w:szCs w:val="22"/>
      </w:rPr>
      <w:t>Fiktivt exempel från Malmö Brandkår/Helsingborgs Brandförsvar</w:t>
    </w:r>
    <w:r w:rsidR="00B40DE0" w:rsidRPr="00E35A73">
      <w:rPr>
        <w:i/>
        <w:color w:val="FF0000"/>
        <w:sz w:val="22"/>
        <w:szCs w:val="22"/>
      </w:rPr>
      <w:t xml:space="preserve">/Räddningstjänsten </w:t>
    </w:r>
    <w:r w:rsidR="00E35A73">
      <w:rPr>
        <w:i/>
        <w:color w:val="FF0000"/>
        <w:sz w:val="22"/>
        <w:szCs w:val="22"/>
      </w:rPr>
      <w:t>Dals-</w:t>
    </w:r>
    <w:r w:rsidR="00B40DE0" w:rsidRPr="00E35A73">
      <w:rPr>
        <w:i/>
        <w:color w:val="FF0000"/>
        <w:sz w:val="22"/>
        <w:szCs w:val="22"/>
      </w:rPr>
      <w:t>Ed</w:t>
    </w:r>
  </w:p>
  <w:p w:rsidR="0081586C" w:rsidRPr="005C27CA" w:rsidRDefault="0081586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D52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AB1F6C"/>
    <w:multiLevelType w:val="singleLevel"/>
    <w:tmpl w:val="2870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09445D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3D2EA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3768A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1116C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67448D"/>
    <w:multiLevelType w:val="singleLevel"/>
    <w:tmpl w:val="2870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9F506A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95856B0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CC8229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9A5A9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E3A4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B952D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0F3865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064580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43E492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512D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B647C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42078D"/>
    <w:multiLevelType w:val="singleLevel"/>
    <w:tmpl w:val="2870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0565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B8215F"/>
    <w:multiLevelType w:val="singleLevel"/>
    <w:tmpl w:val="2870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5C24C9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33D6A29"/>
    <w:multiLevelType w:val="singleLevel"/>
    <w:tmpl w:val="2870D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10241A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D790A31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F8B6F6A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47C147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9C291A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5A3472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6851E59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7E9778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D7F36A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8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26"/>
  </w:num>
  <w:num w:numId="8">
    <w:abstractNumId w:val="19"/>
  </w:num>
  <w:num w:numId="9">
    <w:abstractNumId w:val="9"/>
  </w:num>
  <w:num w:numId="10">
    <w:abstractNumId w:val="31"/>
  </w:num>
  <w:num w:numId="11">
    <w:abstractNumId w:val="15"/>
  </w:num>
  <w:num w:numId="12">
    <w:abstractNumId w:val="10"/>
  </w:num>
  <w:num w:numId="13">
    <w:abstractNumId w:val="30"/>
  </w:num>
  <w:num w:numId="14">
    <w:abstractNumId w:val="16"/>
  </w:num>
  <w:num w:numId="15">
    <w:abstractNumId w:val="1"/>
  </w:num>
  <w:num w:numId="16">
    <w:abstractNumId w:val="6"/>
  </w:num>
  <w:num w:numId="17">
    <w:abstractNumId w:val="17"/>
  </w:num>
  <w:num w:numId="18">
    <w:abstractNumId w:val="27"/>
  </w:num>
  <w:num w:numId="19">
    <w:abstractNumId w:val="2"/>
  </w:num>
  <w:num w:numId="20">
    <w:abstractNumId w:val="29"/>
  </w:num>
  <w:num w:numId="21">
    <w:abstractNumId w:val="24"/>
  </w:num>
  <w:num w:numId="22">
    <w:abstractNumId w:val="13"/>
  </w:num>
  <w:num w:numId="23">
    <w:abstractNumId w:val="8"/>
  </w:num>
  <w:num w:numId="24">
    <w:abstractNumId w:val="21"/>
  </w:num>
  <w:num w:numId="25">
    <w:abstractNumId w:val="25"/>
  </w:num>
  <w:num w:numId="26">
    <w:abstractNumId w:val="0"/>
  </w:num>
  <w:num w:numId="27">
    <w:abstractNumId w:val="18"/>
  </w:num>
  <w:num w:numId="28">
    <w:abstractNumId w:val="20"/>
  </w:num>
  <w:num w:numId="29">
    <w:abstractNumId w:val="22"/>
  </w:num>
  <w:num w:numId="30">
    <w:abstractNumId w:val="7"/>
  </w:num>
  <w:num w:numId="31">
    <w:abstractNumId w:val="14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proofState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30F"/>
    <w:rsid w:val="000D482B"/>
    <w:rsid w:val="0022530F"/>
    <w:rsid w:val="00410E38"/>
    <w:rsid w:val="004C7B80"/>
    <w:rsid w:val="005919DE"/>
    <w:rsid w:val="005C27CA"/>
    <w:rsid w:val="00605598"/>
    <w:rsid w:val="007A36CD"/>
    <w:rsid w:val="0081586C"/>
    <w:rsid w:val="00914F0C"/>
    <w:rsid w:val="00A55DA4"/>
    <w:rsid w:val="00B40DE0"/>
    <w:rsid w:val="00D865A1"/>
    <w:rsid w:val="00E35A73"/>
    <w:rsid w:val="00FB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silver,#111,lime"/>
      <o:colormenu v:ext="edit" fillcolor="silver" strokecolor="lime" shadowcolor="#111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Rubrik9">
    <w:name w:val="heading 9"/>
    <w:basedOn w:val="Normal"/>
    <w:next w:val="Normal"/>
    <w:qFormat/>
    <w:pPr>
      <w:keepNext/>
      <w:ind w:left="1420" w:hanging="1420"/>
      <w:outlineLvl w:val="8"/>
    </w:pPr>
    <w:rPr>
      <w:b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medindrag">
    <w:name w:val="Body Text Indent"/>
    <w:basedOn w:val="Normal"/>
    <w:pPr>
      <w:ind w:left="3912" w:hanging="3912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center"/>
    </w:pPr>
    <w:rPr>
      <w:rFonts w:ascii="Times New Roman" w:hAnsi="Times New Roman"/>
      <w:b/>
      <w:sz w:val="72"/>
    </w:rPr>
  </w:style>
  <w:style w:type="paragraph" w:styleId="Rubrik">
    <w:name w:val="Title"/>
    <w:basedOn w:val="Normal"/>
    <w:qFormat/>
    <w:pPr>
      <w:jc w:val="center"/>
    </w:pPr>
    <w:rPr>
      <w:rFonts w:ascii="Times New Roman" w:hAnsi="Times New Roman"/>
      <w:b/>
      <w:sz w:val="28"/>
      <w:u w:val="single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rdtext2">
    <w:name w:val="Body Text 2"/>
    <w:basedOn w:val="Normal"/>
    <w:rPr>
      <w:rFonts w:ascii="Arial" w:hAnsi="Arial"/>
      <w:snapToGrid w:val="0"/>
      <w:color w:val="008000"/>
      <w:sz w:val="52"/>
      <w:lang w:val="en-US"/>
    </w:rPr>
  </w:style>
  <w:style w:type="paragraph" w:styleId="Brdtext3">
    <w:name w:val="Body Text 3"/>
    <w:basedOn w:val="Normal"/>
    <w:rPr>
      <w:rFonts w:ascii="Arial" w:hAnsi="Arial"/>
      <w:b/>
      <w:snapToGrid w:val="0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SYSTEMATISKT BRANDSKYDDSARBETE PÅ</vt:lpstr>
    </vt:vector>
  </TitlesOfParts>
  <Company>MBK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SYSTEMATISKT BRANDSKYDDSARBETE PÅ</dc:title>
  <dc:creator>BRBW</dc:creator>
  <cp:lastModifiedBy>Lennart Zetterlund</cp:lastModifiedBy>
  <cp:revision>2</cp:revision>
  <cp:lastPrinted>2012-05-09T10:36:00Z</cp:lastPrinted>
  <dcterms:created xsi:type="dcterms:W3CDTF">2024-02-01T14:06:00Z</dcterms:created>
  <dcterms:modified xsi:type="dcterms:W3CDTF">2024-02-01T14:06:00Z</dcterms:modified>
</cp:coreProperties>
</file>